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9A5" w:rsidRPr="006F5C15" w:rsidRDefault="00D339A5" w:rsidP="006F5C15">
      <w:pPr>
        <w:shd w:val="clear" w:color="auto" w:fill="C6D9F1"/>
        <w:spacing w:after="0"/>
        <w:jc w:val="center"/>
        <w:rPr>
          <w:rFonts w:ascii="Times New Roman" w:hAnsi="Times New Roman" w:cs="Times New Roman"/>
          <w:b/>
          <w:bCs/>
          <w:iCs/>
        </w:rPr>
      </w:pPr>
      <w:proofErr w:type="gramStart"/>
      <w:r w:rsidRPr="006F5C15">
        <w:rPr>
          <w:rFonts w:ascii="Times New Roman" w:hAnsi="Times New Roman" w:cs="Times New Roman"/>
          <w:b/>
          <w:bCs/>
          <w:iCs/>
        </w:rPr>
        <w:t>II  ВРСТА</w:t>
      </w:r>
      <w:proofErr w:type="gramEnd"/>
      <w:r w:rsidRPr="006F5C15">
        <w:rPr>
          <w:rFonts w:ascii="Times New Roman" w:hAnsi="Times New Roman" w:cs="Times New Roman"/>
          <w:b/>
          <w:bCs/>
          <w:iCs/>
        </w:rPr>
        <w:t xml:space="preserve">, ТЕХНИЧКЕ КАРАКТЕРИСТИКЕ (СПЕЦИФИКАЦИЈЕ), КВАЛИТЕТ, КОЛИЧИНА И ОПИС </w:t>
      </w:r>
      <w:r w:rsidR="006F5C15" w:rsidRPr="006F5C15">
        <w:rPr>
          <w:rFonts w:ascii="Times New Roman" w:hAnsi="Times New Roman" w:cs="Times New Roman"/>
          <w:b/>
          <w:bCs/>
          <w:iCs/>
        </w:rPr>
        <w:t>ДОБАРА</w:t>
      </w:r>
    </w:p>
    <w:p w:rsidR="00D339A5" w:rsidRPr="006F5C15" w:rsidRDefault="00D339A5" w:rsidP="006F5C15">
      <w:pPr>
        <w:shd w:val="clear" w:color="auto" w:fill="C6D9F1"/>
        <w:spacing w:after="0"/>
        <w:jc w:val="center"/>
        <w:rPr>
          <w:rFonts w:ascii="Times New Roman" w:hAnsi="Times New Roman" w:cs="Times New Roman"/>
          <w:b/>
          <w:bCs/>
          <w:iCs/>
        </w:rPr>
      </w:pPr>
      <w:r w:rsidRPr="006F5C15">
        <w:rPr>
          <w:rFonts w:ascii="Times New Roman" w:hAnsi="Times New Roman" w:cs="Times New Roman"/>
          <w:b/>
          <w:bCs/>
          <w:iCs/>
        </w:rPr>
        <w:t>III ТЕХНИЧКА ДОКУМЕНТАЦИЈА И ПЛАНОВИ</w:t>
      </w:r>
    </w:p>
    <w:p w:rsidR="007645AA" w:rsidRPr="006F5C15" w:rsidRDefault="007645AA" w:rsidP="006F5C15">
      <w:pPr>
        <w:spacing w:after="0"/>
        <w:rPr>
          <w:rFonts w:ascii="Times New Roman" w:hAnsi="Times New Roman" w:cs="Times New Roman"/>
        </w:rPr>
      </w:pPr>
    </w:p>
    <w:p w:rsidR="006F5C15" w:rsidRPr="006F5C15" w:rsidRDefault="006F5C15" w:rsidP="006F5C15">
      <w:pPr>
        <w:spacing w:after="0"/>
        <w:rPr>
          <w:rFonts w:ascii="Times New Roman" w:eastAsia="TimesNewRomanPSMT" w:hAnsi="Times New Roman" w:cs="Times New Roman"/>
          <w:b/>
          <w:bCs/>
          <w:u w:val="single"/>
          <w:lang w:val="sr-Cyrl-CS"/>
        </w:rPr>
      </w:pPr>
      <w:r w:rsidRPr="006F5C15">
        <w:rPr>
          <w:rFonts w:ascii="Times New Roman" w:eastAsia="TimesNewRomanPSMT" w:hAnsi="Times New Roman" w:cs="Times New Roman"/>
          <w:b/>
          <w:bCs/>
          <w:u w:val="single"/>
          <w:lang w:val="sr-Cyrl-CS"/>
        </w:rPr>
        <w:t>1. Врста и количина добара</w:t>
      </w:r>
    </w:p>
    <w:p w:rsidR="006F5C15" w:rsidRPr="006F5C15" w:rsidRDefault="006F5C15" w:rsidP="006F5C15">
      <w:pPr>
        <w:spacing w:after="0"/>
        <w:rPr>
          <w:rFonts w:ascii="Times New Roman" w:eastAsia="TimesNewRomanPSMT" w:hAnsi="Times New Roman" w:cs="Times New Roman"/>
          <w:bCs/>
          <w:lang w:val="sr-Cyrl-CS"/>
        </w:rPr>
      </w:pPr>
      <w:r w:rsidRPr="006F5C15">
        <w:rPr>
          <w:rFonts w:ascii="Times New Roman" w:eastAsia="TimesNewRomanPSMT" w:hAnsi="Times New Roman" w:cs="Times New Roman"/>
          <w:bCs/>
          <w:lang w:val="sr-Cyrl-CS"/>
        </w:rPr>
        <w:t>Електрична енергија за потребе пословних  објеката наручиоца, тј. електрична енергија за широку потрошњу и потрошњу на ниском напону.</w:t>
      </w:r>
    </w:p>
    <w:p w:rsidR="006F5C15" w:rsidRPr="006F5C15" w:rsidRDefault="006F5C15" w:rsidP="006F5C15">
      <w:pPr>
        <w:spacing w:after="0"/>
        <w:rPr>
          <w:rFonts w:ascii="Times New Roman" w:eastAsia="TimesNewRomanPSMT" w:hAnsi="Times New Roman" w:cs="Times New Roman"/>
          <w:bCs/>
          <w:lang w:val="sr-Cyrl-CS"/>
        </w:rPr>
      </w:pPr>
      <w:r w:rsidRPr="006F5C15">
        <w:rPr>
          <w:rFonts w:ascii="Times New Roman" w:eastAsia="TimesNewRomanPSMT" w:hAnsi="Times New Roman" w:cs="Times New Roman"/>
          <w:bCs/>
          <w:lang w:val="sr-Cyrl-CS"/>
        </w:rPr>
        <w:t>У ''Обрасцу понуде'' из предметне конкурсне документације дате су процењене количине ( оквирне количине ) предметних добара за период важења уговора</w:t>
      </w:r>
      <w:r>
        <w:rPr>
          <w:rFonts w:ascii="Times New Roman" w:eastAsia="TimesNewRomanPSMT" w:hAnsi="Times New Roman" w:cs="Times New Roman"/>
          <w:bCs/>
          <w:lang w:val="sr-Cyrl-CS"/>
        </w:rPr>
        <w:t xml:space="preserve"> </w:t>
      </w:r>
      <w:r w:rsidRPr="006F5C15">
        <w:rPr>
          <w:rFonts w:ascii="Times New Roman" w:eastAsia="TimesNewRomanPSMT" w:hAnsi="Times New Roman" w:cs="Times New Roman"/>
          <w:bCs/>
          <w:lang w:val="sr-Cyrl-CS"/>
        </w:rPr>
        <w:t>(период испоруке).Укупна количина испоручене електричне енергије одредиће се на основу остварене потрошње наручиоца / купца за уговорени период снабдевања на местима примопредаје, а највише до испуњења финансијске вредности уговора која представља процењену вредност ове</w:t>
      </w:r>
      <w:r w:rsidRPr="006F5C15">
        <w:rPr>
          <w:rFonts w:ascii="Times New Roman" w:eastAsia="TimesNewRomanPSMT" w:hAnsi="Times New Roman" w:cs="Times New Roman"/>
          <w:bCs/>
          <w:lang w:val="sr-Latn-CS"/>
        </w:rPr>
        <w:t xml:space="preserve"> </w:t>
      </w:r>
      <w:r w:rsidRPr="006F5C15">
        <w:rPr>
          <w:rFonts w:ascii="Times New Roman" w:eastAsia="TimesNewRomanPSMT" w:hAnsi="Times New Roman" w:cs="Times New Roman"/>
          <w:bCs/>
          <w:lang w:val="sr-Cyrl-CS"/>
        </w:rPr>
        <w:t xml:space="preserve">јавне набавке у износу од </w:t>
      </w:r>
      <w:r w:rsidR="00123E1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="00123E14">
        <w:rPr>
          <w:rFonts w:ascii="Times New Roman" w:hAnsi="Times New Roman" w:cs="Times New Roman"/>
        </w:rPr>
        <w:t>916</w:t>
      </w:r>
      <w:r>
        <w:rPr>
          <w:rFonts w:ascii="Times New Roman" w:hAnsi="Times New Roman" w:cs="Times New Roman"/>
        </w:rPr>
        <w:t>.</w:t>
      </w:r>
      <w:r w:rsidR="00123E14">
        <w:rPr>
          <w:rFonts w:ascii="Times New Roman" w:hAnsi="Times New Roman" w:cs="Times New Roman"/>
        </w:rPr>
        <w:t>666</w:t>
      </w:r>
      <w:r>
        <w:rPr>
          <w:rFonts w:ascii="Times New Roman" w:hAnsi="Times New Roman" w:cs="Times New Roman"/>
        </w:rPr>
        <w:t>,00</w:t>
      </w:r>
      <w:r w:rsidRPr="006F5C15">
        <w:rPr>
          <w:rFonts w:ascii="Times New Roman" w:hAnsi="Times New Roman" w:cs="Times New Roman"/>
          <w:lang w:val="sr-Latn-CS"/>
        </w:rPr>
        <w:t xml:space="preserve"> </w:t>
      </w:r>
      <w:r w:rsidRPr="006F5C15">
        <w:rPr>
          <w:rFonts w:ascii="Times New Roman" w:eastAsia="TimesNewRomanPSMT" w:hAnsi="Times New Roman" w:cs="Times New Roman"/>
          <w:bCs/>
          <w:lang w:val="sr-Cyrl-CS"/>
        </w:rPr>
        <w:t>динара без ПДВ-а.</w:t>
      </w:r>
    </w:p>
    <w:p w:rsidR="006F5C15" w:rsidRPr="006F5C15" w:rsidRDefault="006F5C15" w:rsidP="006F5C15">
      <w:pPr>
        <w:spacing w:after="0"/>
        <w:rPr>
          <w:rFonts w:ascii="Times New Roman" w:eastAsia="TimesNewRomanPSMT" w:hAnsi="Times New Roman" w:cs="Times New Roman"/>
          <w:b/>
          <w:bCs/>
          <w:u w:val="single"/>
          <w:lang w:val="sr-Cyrl-CS"/>
        </w:rPr>
      </w:pPr>
      <w:r w:rsidRPr="006F5C15">
        <w:rPr>
          <w:rFonts w:ascii="Times New Roman" w:eastAsia="TimesNewRomanPSMT" w:hAnsi="Times New Roman" w:cs="Times New Roman"/>
          <w:b/>
          <w:bCs/>
          <w:u w:val="single"/>
          <w:lang w:val="sr-Cyrl-CS"/>
        </w:rPr>
        <w:t>2. Врста продаје</w:t>
      </w:r>
    </w:p>
    <w:p w:rsidR="006F5C15" w:rsidRPr="006F5C15" w:rsidRDefault="006F5C15" w:rsidP="006F5C15">
      <w:pPr>
        <w:spacing w:after="0"/>
        <w:rPr>
          <w:rFonts w:ascii="Times New Roman" w:eastAsia="TimesNewRomanPSMT" w:hAnsi="Times New Roman" w:cs="Times New Roman"/>
          <w:bCs/>
          <w:lang w:val="sr-Cyrl-CS"/>
        </w:rPr>
      </w:pPr>
      <w:r w:rsidRPr="006F5C15">
        <w:rPr>
          <w:rFonts w:ascii="Times New Roman" w:eastAsia="TimesNewRomanPSMT" w:hAnsi="Times New Roman" w:cs="Times New Roman"/>
          <w:bCs/>
          <w:lang w:val="sr-Cyrl-CS"/>
        </w:rPr>
        <w:t>Закључење уговора о потпуном снабдевању.Снабдевач је потпуно балансно одговоран за сва места примопредаје наручиоцу / купцу.Стална и гарантована, одређена на основу остварене потрошње наручиоца / купца, на местима примопредаје, у периоду испоруке.</w:t>
      </w:r>
    </w:p>
    <w:p w:rsidR="006F5C15" w:rsidRPr="006F5C15" w:rsidRDefault="006F5C15" w:rsidP="006F5C15">
      <w:pPr>
        <w:spacing w:after="0"/>
        <w:rPr>
          <w:rFonts w:ascii="Times New Roman" w:eastAsia="TimesNewRomanPSMT" w:hAnsi="Times New Roman" w:cs="Times New Roman"/>
          <w:bCs/>
          <w:lang w:val="sr-Cyrl-CS"/>
        </w:rPr>
      </w:pPr>
      <w:r w:rsidRPr="006F5C15">
        <w:rPr>
          <w:rFonts w:ascii="Times New Roman" w:eastAsia="TimesNewRomanPSMT" w:hAnsi="Times New Roman" w:cs="Times New Roman"/>
          <w:bCs/>
          <w:lang w:val="sr-Cyrl-CS"/>
        </w:rPr>
        <w:t>Понуђач коме буде додељен уговор о јавној набавци, је дужан да одмах по потисивању уговора, а најкасније до почетка испоруке електричне енергије, а сагласно одредбама важећег Закона о енергетици, закључи и наручиоцу достави:</w:t>
      </w:r>
    </w:p>
    <w:p w:rsidR="006F5C15" w:rsidRPr="006F5C15" w:rsidRDefault="006F5C15" w:rsidP="006F5C15">
      <w:pPr>
        <w:spacing w:after="0"/>
        <w:rPr>
          <w:rFonts w:ascii="Times New Roman" w:eastAsia="TimesNewRomanPSMT" w:hAnsi="Times New Roman" w:cs="Times New Roman"/>
          <w:bCs/>
          <w:lang w:val="sr-Cyrl-CS"/>
        </w:rPr>
      </w:pPr>
      <w:r w:rsidRPr="006F5C15">
        <w:rPr>
          <w:rFonts w:ascii="Times New Roman" w:eastAsia="TimesNewRomanPSMT" w:hAnsi="Times New Roman" w:cs="Times New Roman"/>
          <w:bCs/>
          <w:lang w:val="sr-Cyrl-CS"/>
        </w:rPr>
        <w:t>- Уговор којим је уредио своју балансну одговорност, а којим су обухваћена места примопредаје наручиоца;</w:t>
      </w:r>
    </w:p>
    <w:p w:rsidR="006F5C15" w:rsidRPr="006F5C15" w:rsidRDefault="006F5C15" w:rsidP="006F5C15">
      <w:pPr>
        <w:spacing w:after="0"/>
        <w:rPr>
          <w:rFonts w:ascii="Times New Roman" w:eastAsia="TimesNewRomanPSMT" w:hAnsi="Times New Roman" w:cs="Times New Roman"/>
          <w:bCs/>
          <w:lang w:val="sr-Cyrl-CS"/>
        </w:rPr>
      </w:pPr>
      <w:r w:rsidRPr="006F5C15">
        <w:rPr>
          <w:rFonts w:ascii="Times New Roman" w:eastAsia="TimesNewRomanPSMT" w:hAnsi="Times New Roman" w:cs="Times New Roman"/>
          <w:bCs/>
          <w:lang w:val="sr-Cyrl-CS"/>
        </w:rPr>
        <w:t>- Уговор о приступу систему са оператором система за места испоруке наручиоца у свему према конкурсној документацији из поступка јавне набавке по коме је добављачу додељен уговор.</w:t>
      </w:r>
    </w:p>
    <w:p w:rsidR="006F5C15" w:rsidRPr="006F5C15" w:rsidRDefault="006F5C15" w:rsidP="006F5C15">
      <w:pPr>
        <w:spacing w:after="0"/>
        <w:rPr>
          <w:rFonts w:ascii="Times New Roman" w:eastAsia="TimesNewRomanPSMT" w:hAnsi="Times New Roman" w:cs="Times New Roman"/>
          <w:b/>
          <w:bCs/>
          <w:u w:val="single"/>
          <w:lang w:val="sr-Cyrl-CS"/>
        </w:rPr>
      </w:pPr>
      <w:r w:rsidRPr="006F5C15">
        <w:rPr>
          <w:rFonts w:ascii="Times New Roman" w:eastAsia="TimesNewRomanPSMT" w:hAnsi="Times New Roman" w:cs="Times New Roman"/>
          <w:b/>
          <w:bCs/>
          <w:u w:val="single"/>
          <w:lang w:val="sr-Cyrl-CS"/>
        </w:rPr>
        <w:t>3. Техничке карактеристике</w:t>
      </w:r>
    </w:p>
    <w:p w:rsidR="006F5C15" w:rsidRPr="006F5C15" w:rsidRDefault="006F5C15" w:rsidP="006F5C15">
      <w:pPr>
        <w:spacing w:after="0"/>
        <w:rPr>
          <w:rFonts w:ascii="Times New Roman" w:eastAsia="TimesNewRomanPSMT" w:hAnsi="Times New Roman" w:cs="Times New Roman"/>
          <w:bCs/>
          <w:lang w:val="sr-Cyrl-CS"/>
        </w:rPr>
      </w:pPr>
      <w:r w:rsidRPr="006F5C15">
        <w:rPr>
          <w:rFonts w:ascii="Times New Roman" w:eastAsia="TimesNewRomanPSMT" w:hAnsi="Times New Roman" w:cs="Times New Roman"/>
          <w:bCs/>
          <w:lang w:val="sr-Cyrl-CS"/>
        </w:rPr>
        <w:t>У складу са важећим Правилима о раду тржишта електричне енергије и техничким карактеристикама / спецификацијом, као и прегледом мерних места из надлежности наручиоца / купца прикључених на дистрибутивни систем.</w:t>
      </w:r>
    </w:p>
    <w:p w:rsidR="006F5C15" w:rsidRPr="006F5C15" w:rsidRDefault="006F5C15" w:rsidP="006F5C15">
      <w:pPr>
        <w:spacing w:after="0"/>
        <w:rPr>
          <w:rFonts w:ascii="Times New Roman" w:eastAsia="TimesNewRomanPSMT" w:hAnsi="Times New Roman" w:cs="Times New Roman"/>
          <w:b/>
          <w:bCs/>
          <w:u w:val="single"/>
          <w:lang w:val="sr-Cyrl-CS"/>
        </w:rPr>
      </w:pPr>
      <w:r w:rsidRPr="006F5C15">
        <w:rPr>
          <w:rFonts w:ascii="Times New Roman" w:eastAsia="TimesNewRomanPSMT" w:hAnsi="Times New Roman" w:cs="Times New Roman"/>
          <w:b/>
          <w:bCs/>
          <w:u w:val="single"/>
          <w:lang w:val="sr-Cyrl-CS"/>
        </w:rPr>
        <w:t>4. Квалитет добара</w:t>
      </w:r>
    </w:p>
    <w:p w:rsidR="006F5C15" w:rsidRPr="006F5C15" w:rsidRDefault="006F5C15" w:rsidP="006F5C15">
      <w:pPr>
        <w:spacing w:after="0"/>
        <w:rPr>
          <w:rFonts w:ascii="Times New Roman" w:eastAsia="TimesNewRomanPSMT" w:hAnsi="Times New Roman" w:cs="Times New Roman"/>
          <w:bCs/>
          <w:lang w:val="sr-Cyrl-CS"/>
        </w:rPr>
      </w:pPr>
      <w:r w:rsidRPr="006F5C15">
        <w:rPr>
          <w:rFonts w:ascii="Times New Roman" w:eastAsia="TimesNewRomanPSMT" w:hAnsi="Times New Roman" w:cs="Times New Roman"/>
          <w:bCs/>
          <w:lang w:val="sr-Cyrl-CS"/>
        </w:rPr>
        <w:t>Врста и ниво квалитета испоруке електричне енергије у складу са важећим:</w:t>
      </w:r>
    </w:p>
    <w:p w:rsidR="006F5C15" w:rsidRPr="006F5C15" w:rsidRDefault="006F5C15" w:rsidP="006F5C15">
      <w:pPr>
        <w:spacing w:after="0"/>
        <w:rPr>
          <w:rFonts w:ascii="Times New Roman" w:eastAsia="TimesNewRomanPSMT" w:hAnsi="Times New Roman" w:cs="Times New Roman"/>
          <w:bCs/>
          <w:lang w:val="sr-Cyrl-CS"/>
        </w:rPr>
      </w:pPr>
      <w:r w:rsidRPr="006F5C15">
        <w:rPr>
          <w:rFonts w:ascii="Times New Roman" w:eastAsia="TimesNewRomanPSMT" w:hAnsi="Times New Roman" w:cs="Times New Roman"/>
          <w:bCs/>
          <w:lang w:val="sr-Cyrl-CS"/>
        </w:rPr>
        <w:t>- Законом о енергетици;</w:t>
      </w:r>
    </w:p>
    <w:p w:rsidR="006F5C15" w:rsidRPr="006F5C15" w:rsidRDefault="006F5C15" w:rsidP="006F5C15">
      <w:pPr>
        <w:spacing w:after="0"/>
        <w:rPr>
          <w:rFonts w:ascii="Times New Roman" w:eastAsia="TimesNewRomanPSMT" w:hAnsi="Times New Roman" w:cs="Times New Roman"/>
          <w:bCs/>
          <w:lang w:val="sr-Cyrl-CS"/>
        </w:rPr>
      </w:pPr>
      <w:r w:rsidRPr="006F5C15">
        <w:rPr>
          <w:rFonts w:ascii="Times New Roman" w:eastAsia="TimesNewRomanPSMT" w:hAnsi="Times New Roman" w:cs="Times New Roman"/>
          <w:bCs/>
          <w:lang w:val="sr-Cyrl-CS"/>
        </w:rPr>
        <w:t>- Уредбом о условима испоруке и снабдевања електричном енергијом;</w:t>
      </w:r>
    </w:p>
    <w:p w:rsidR="006F5C15" w:rsidRPr="006F5C15" w:rsidRDefault="006F5C15" w:rsidP="006F5C15">
      <w:pPr>
        <w:spacing w:after="0"/>
        <w:rPr>
          <w:rFonts w:ascii="Times New Roman" w:eastAsia="TimesNewRomanPSMT" w:hAnsi="Times New Roman" w:cs="Times New Roman"/>
          <w:bCs/>
          <w:lang w:val="sr-Cyrl-CS"/>
        </w:rPr>
      </w:pPr>
      <w:r w:rsidRPr="006F5C15">
        <w:rPr>
          <w:rFonts w:ascii="Times New Roman" w:eastAsia="TimesNewRomanPSMT" w:hAnsi="Times New Roman" w:cs="Times New Roman"/>
          <w:bCs/>
          <w:lang w:val="sr-Cyrl-CS"/>
        </w:rPr>
        <w:t>- Правилима о раду преносног система и изменама и допунама Правила о раду преносног ситема;</w:t>
      </w:r>
    </w:p>
    <w:p w:rsidR="006F5C15" w:rsidRPr="006F5C15" w:rsidRDefault="006F5C15" w:rsidP="006F5C15">
      <w:pPr>
        <w:spacing w:after="0"/>
        <w:rPr>
          <w:rFonts w:ascii="Times New Roman" w:eastAsia="TimesNewRomanPSMT" w:hAnsi="Times New Roman" w:cs="Times New Roman"/>
          <w:bCs/>
          <w:lang w:val="sr-Cyrl-CS"/>
        </w:rPr>
      </w:pPr>
      <w:r w:rsidRPr="006F5C15">
        <w:rPr>
          <w:rFonts w:ascii="Times New Roman" w:eastAsia="TimesNewRomanPSMT" w:hAnsi="Times New Roman" w:cs="Times New Roman"/>
          <w:bCs/>
          <w:lang w:val="sr-Cyrl-CS"/>
        </w:rPr>
        <w:t>- Правилима о раду дистрибутивног система.</w:t>
      </w:r>
    </w:p>
    <w:p w:rsidR="006F5C15" w:rsidRPr="006F5C15" w:rsidRDefault="006F5C15" w:rsidP="006F5C15">
      <w:pPr>
        <w:spacing w:after="0"/>
        <w:rPr>
          <w:rFonts w:ascii="Times New Roman" w:eastAsia="TimesNewRomanPSMT" w:hAnsi="Times New Roman" w:cs="Times New Roman"/>
          <w:b/>
          <w:bCs/>
          <w:u w:val="single"/>
          <w:lang w:val="sr-Cyrl-CS"/>
        </w:rPr>
      </w:pPr>
      <w:r w:rsidRPr="006F5C15">
        <w:rPr>
          <w:rFonts w:ascii="Times New Roman" w:eastAsia="TimesNewRomanPSMT" w:hAnsi="Times New Roman" w:cs="Times New Roman"/>
          <w:b/>
          <w:bCs/>
          <w:u w:val="single"/>
          <w:lang w:val="sr-Cyrl-CS"/>
        </w:rPr>
        <w:t>5. Капацитет испоруке</w:t>
      </w:r>
    </w:p>
    <w:p w:rsidR="006F5C15" w:rsidRPr="006F5C15" w:rsidRDefault="006F5C15" w:rsidP="006F5C15">
      <w:pPr>
        <w:spacing w:after="0"/>
        <w:rPr>
          <w:rFonts w:ascii="Times New Roman" w:eastAsia="TimesNewRomanPSMT" w:hAnsi="Times New Roman" w:cs="Times New Roman"/>
          <w:bCs/>
          <w:lang w:val="sr-Cyrl-CS"/>
        </w:rPr>
      </w:pPr>
      <w:r w:rsidRPr="006F5C15">
        <w:rPr>
          <w:rFonts w:ascii="Times New Roman" w:eastAsia="TimesNewRomanPSMT" w:hAnsi="Times New Roman" w:cs="Times New Roman"/>
          <w:bCs/>
          <w:lang w:val="sr-Cyrl-CS"/>
        </w:rPr>
        <w:t>Континуирано у складу са потребама наручиоца / купца.</w:t>
      </w:r>
    </w:p>
    <w:p w:rsidR="006F5C15" w:rsidRPr="006F5C15" w:rsidRDefault="006F5C15" w:rsidP="006F5C15">
      <w:pPr>
        <w:spacing w:after="0"/>
        <w:rPr>
          <w:rFonts w:ascii="Times New Roman" w:eastAsia="TimesNewRomanPSMT" w:hAnsi="Times New Roman" w:cs="Times New Roman"/>
          <w:b/>
          <w:bCs/>
          <w:u w:val="single"/>
          <w:lang w:val="sr-Cyrl-CS"/>
        </w:rPr>
      </w:pPr>
      <w:r w:rsidRPr="006F5C15">
        <w:rPr>
          <w:rFonts w:ascii="Times New Roman" w:eastAsia="TimesNewRomanPSMT" w:hAnsi="Times New Roman" w:cs="Times New Roman"/>
          <w:b/>
          <w:bCs/>
          <w:u w:val="single"/>
          <w:lang w:val="sr-Cyrl-CS"/>
        </w:rPr>
        <w:t>6. Рок испоруке</w:t>
      </w:r>
    </w:p>
    <w:p w:rsidR="006F5C15" w:rsidRPr="006F5C15" w:rsidRDefault="006F5C15" w:rsidP="006F5C15">
      <w:pPr>
        <w:spacing w:after="0"/>
        <w:rPr>
          <w:rFonts w:ascii="Times New Roman" w:eastAsia="TimesNewRomanPSMT" w:hAnsi="Times New Roman" w:cs="Times New Roman"/>
          <w:b/>
          <w:bCs/>
          <w:u w:val="single"/>
          <w:lang w:val="sr-Cyrl-CS"/>
        </w:rPr>
      </w:pPr>
      <w:r w:rsidRPr="006F5C15">
        <w:rPr>
          <w:rFonts w:ascii="Times New Roman" w:eastAsia="TimesNewRomanPSMT" w:hAnsi="Times New Roman" w:cs="Times New Roman"/>
          <w:bCs/>
          <w:lang w:val="sr-Cyrl-CS"/>
        </w:rPr>
        <w:t>У периоду од најдуже 12 месеци од дана окончања законске процедуре за промену снабдевача, свакодневно у континуитету од 00:00 h до 24 h, односно до испуњења финансијске вредности уговора.</w:t>
      </w:r>
    </w:p>
    <w:p w:rsidR="006F5C15" w:rsidRPr="006F5C15" w:rsidRDefault="006F5C15" w:rsidP="006F5C15">
      <w:pPr>
        <w:spacing w:after="0"/>
        <w:rPr>
          <w:rFonts w:ascii="Times New Roman" w:eastAsia="TimesNewRomanPSMT" w:hAnsi="Times New Roman" w:cs="Times New Roman"/>
          <w:b/>
          <w:bCs/>
          <w:u w:val="single"/>
          <w:lang w:val="sr-Cyrl-CS"/>
        </w:rPr>
      </w:pPr>
      <w:r w:rsidRPr="006F5C15">
        <w:rPr>
          <w:rFonts w:ascii="Times New Roman" w:eastAsia="TimesNewRomanPSMT" w:hAnsi="Times New Roman" w:cs="Times New Roman"/>
          <w:b/>
          <w:bCs/>
          <w:u w:val="single"/>
          <w:lang w:val="sr-Cyrl-CS"/>
        </w:rPr>
        <w:t>7. Место испоруке</w:t>
      </w:r>
    </w:p>
    <w:p w:rsidR="006F5C15" w:rsidRPr="006F5C15" w:rsidRDefault="006F5C15" w:rsidP="006F5C15">
      <w:pPr>
        <w:spacing w:after="0"/>
        <w:rPr>
          <w:rFonts w:ascii="Times New Roman" w:eastAsia="TimesNewRomanPSMT" w:hAnsi="Times New Roman" w:cs="Times New Roman"/>
          <w:bCs/>
          <w:lang w:val="sr-Cyrl-CS"/>
        </w:rPr>
      </w:pPr>
      <w:r w:rsidRPr="006F5C15">
        <w:rPr>
          <w:rFonts w:ascii="Times New Roman" w:eastAsia="TimesNewRomanPSMT" w:hAnsi="Times New Roman" w:cs="Times New Roman"/>
          <w:bCs/>
          <w:lang w:val="sr-Cyrl-CS"/>
        </w:rPr>
        <w:t>Место испоруке су сва мерна места наручиоца / купца прикључена на дистрибутивни систем у категорији широке потрошње и потрошње на ниском напону.</w:t>
      </w:r>
    </w:p>
    <w:p w:rsidR="006F5C15" w:rsidRPr="006F5C15" w:rsidRDefault="006F5C15" w:rsidP="006F5C15">
      <w:pPr>
        <w:spacing w:after="0"/>
        <w:rPr>
          <w:rFonts w:ascii="Times New Roman" w:eastAsia="TimesNewRomanPSMT" w:hAnsi="Times New Roman" w:cs="Times New Roman"/>
          <w:bCs/>
          <w:lang w:val="sr-Latn-CS"/>
        </w:rPr>
      </w:pPr>
      <w:r w:rsidRPr="006F5C15">
        <w:rPr>
          <w:rFonts w:ascii="Times New Roman" w:eastAsia="TimesNewRomanPSMT" w:hAnsi="Times New Roman" w:cs="Times New Roman"/>
          <w:bCs/>
          <w:lang w:val="sr-Cyrl-CS"/>
        </w:rPr>
        <w:t>У случају да се у току реализације уговора формирају нова мерна места наручиоца / купца, иста ће се сматрати обухваћена овим уговором од тренутка заснивања корисничког односа.</w:t>
      </w:r>
    </w:p>
    <w:p w:rsidR="006F5C15" w:rsidRPr="006F5C15" w:rsidRDefault="006F5C15" w:rsidP="006F5C15">
      <w:pPr>
        <w:spacing w:after="0"/>
        <w:rPr>
          <w:rFonts w:ascii="Times New Roman" w:eastAsia="TimesNewRomanPSMT" w:hAnsi="Times New Roman" w:cs="Times New Roman"/>
          <w:bCs/>
        </w:rPr>
      </w:pPr>
      <w:r w:rsidRPr="006F5C15">
        <w:rPr>
          <w:rFonts w:ascii="Times New Roman" w:eastAsia="TimesNewRomanPSMT" w:hAnsi="Times New Roman" w:cs="Times New Roman"/>
          <w:bCs/>
          <w:lang w:val="sr-Cyrl-CS"/>
        </w:rPr>
        <w:t xml:space="preserve">Списак мерних места наручиоца / купца </w:t>
      </w:r>
      <w:r w:rsidRPr="006F5C15">
        <w:rPr>
          <w:rFonts w:ascii="Times New Roman" w:eastAsia="TimesNewRomanPSMT" w:hAnsi="Times New Roman" w:cs="Times New Roman"/>
          <w:bCs/>
          <w:lang w:val="sr-Latn-CS"/>
        </w:rPr>
        <w:t>:</w:t>
      </w:r>
    </w:p>
    <w:p w:rsidR="006F5C15" w:rsidRPr="006F5C15" w:rsidRDefault="006F5C15" w:rsidP="006F5C15">
      <w:pPr>
        <w:spacing w:after="0"/>
        <w:rPr>
          <w:rFonts w:ascii="Times New Roman" w:eastAsia="TimesNewRomanPSMT" w:hAnsi="Times New Roman" w:cs="Times New Roman"/>
          <w:bCs/>
        </w:rPr>
      </w:pPr>
    </w:p>
    <w:p w:rsidR="00123E14" w:rsidRPr="00123E14" w:rsidRDefault="00123E14" w:rsidP="00123E14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i/>
          <w:iCs/>
          <w:color w:val="000000"/>
          <w:kern w:val="1"/>
          <w:lang w:val="sr-Latn-RS" w:eastAsia="ar-SA"/>
        </w:rPr>
      </w:pPr>
      <w:r w:rsidRPr="00123E14">
        <w:rPr>
          <w:rFonts w:ascii="Times New Roman" w:eastAsia="Arial Unicode MS" w:hAnsi="Times New Roman" w:cs="Times New Roman"/>
          <w:b/>
          <w:bCs/>
          <w:i/>
          <w:iCs/>
          <w:color w:val="000000"/>
          <w:kern w:val="1"/>
          <w:lang w:val="sr-Latn-RS" w:eastAsia="ar-SA"/>
        </w:rPr>
        <w:t>ПРЕГЛЕД МЕРНИХ МЕСТА</w:t>
      </w:r>
    </w:p>
    <w:p w:rsidR="00123E14" w:rsidRPr="00123E14" w:rsidRDefault="00123E14" w:rsidP="00123E14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i/>
          <w:iCs/>
          <w:color w:val="000000"/>
          <w:kern w:val="1"/>
          <w:lang w:eastAsia="ar-SA"/>
        </w:rPr>
      </w:pPr>
    </w:p>
    <w:p w:rsidR="00123E14" w:rsidRPr="00123E14" w:rsidRDefault="00123E14" w:rsidP="00123E14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iCs/>
          <w:color w:val="000000"/>
          <w:kern w:val="1"/>
          <w:lang w:eastAsia="ar-SA"/>
        </w:rPr>
      </w:pPr>
      <w:r w:rsidRPr="00123E14">
        <w:rPr>
          <w:rFonts w:ascii="Times New Roman" w:eastAsia="Arial Unicode MS" w:hAnsi="Times New Roman" w:cs="Times New Roman"/>
          <w:b/>
          <w:bCs/>
          <w:iCs/>
          <w:color w:val="000000"/>
          <w:kern w:val="1"/>
          <w:lang w:eastAsia="ar-SA"/>
        </w:rPr>
        <w:t>категорија ниски напон</w:t>
      </w:r>
    </w:p>
    <w:p w:rsidR="00123E14" w:rsidRPr="00123E14" w:rsidRDefault="00123E14" w:rsidP="00123E14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i/>
          <w:iCs/>
          <w:color w:val="000000"/>
          <w:kern w:val="1"/>
          <w:lang w:eastAsia="ar-SA"/>
        </w:rPr>
      </w:pPr>
    </w:p>
    <w:tbl>
      <w:tblPr>
        <w:tblW w:w="10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"/>
        <w:gridCol w:w="3780"/>
        <w:gridCol w:w="1737"/>
        <w:gridCol w:w="2835"/>
        <w:gridCol w:w="1395"/>
      </w:tblGrid>
      <w:tr w:rsidR="00123E14" w:rsidRPr="00123E14" w:rsidTr="00EF0DD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720" w:type="dxa"/>
            <w:vAlign w:val="center"/>
          </w:tcPr>
          <w:p w:rsidR="00123E14" w:rsidRPr="00123E14" w:rsidRDefault="00123E14" w:rsidP="00123E1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eastAsia="ar-SA"/>
              </w:rPr>
            </w:pPr>
            <w:r w:rsidRPr="00123E14"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eastAsia="ar-SA"/>
              </w:rPr>
              <w:t>Р.бр</w:t>
            </w:r>
          </w:p>
        </w:tc>
        <w:tc>
          <w:tcPr>
            <w:tcW w:w="3780" w:type="dxa"/>
            <w:vAlign w:val="center"/>
          </w:tcPr>
          <w:p w:rsidR="00123E14" w:rsidRPr="00123E14" w:rsidRDefault="00123E14" w:rsidP="00123E1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eastAsia="ar-SA"/>
              </w:rPr>
            </w:pPr>
            <w:r w:rsidRPr="00123E14"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eastAsia="ar-SA"/>
              </w:rPr>
              <w:t>адреса мерног места</w:t>
            </w:r>
          </w:p>
        </w:tc>
        <w:tc>
          <w:tcPr>
            <w:tcW w:w="1737" w:type="dxa"/>
            <w:vAlign w:val="center"/>
          </w:tcPr>
          <w:p w:rsidR="00123E14" w:rsidRPr="00123E14" w:rsidRDefault="00123E14" w:rsidP="00123E1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eastAsia="ar-SA"/>
              </w:rPr>
            </w:pPr>
            <w:r w:rsidRPr="00123E14"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eastAsia="ar-SA"/>
              </w:rPr>
              <w:t>број бројила</w:t>
            </w:r>
          </w:p>
        </w:tc>
        <w:tc>
          <w:tcPr>
            <w:tcW w:w="2835" w:type="dxa"/>
            <w:vAlign w:val="center"/>
          </w:tcPr>
          <w:p w:rsidR="00123E14" w:rsidRPr="00123E14" w:rsidRDefault="00123E14" w:rsidP="00123E1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eastAsia="ar-SA"/>
              </w:rPr>
            </w:pPr>
            <w:r w:rsidRPr="00123E14"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eastAsia="ar-SA"/>
              </w:rPr>
              <w:t xml:space="preserve">Одобрена снага </w:t>
            </w:r>
            <w:r w:rsidRPr="00123E14">
              <w:rPr>
                <w:rFonts w:ascii="Times New Roman" w:eastAsia="Times New Roman" w:hAnsi="Times New Roman" w:cs="Times New Roman"/>
                <w:bCs/>
                <w:i/>
              </w:rPr>
              <w:t>(kW)</w:t>
            </w:r>
          </w:p>
        </w:tc>
        <w:tc>
          <w:tcPr>
            <w:tcW w:w="1395" w:type="dxa"/>
            <w:shd w:val="clear" w:color="auto" w:fill="auto"/>
          </w:tcPr>
          <w:p w:rsidR="00123E14" w:rsidRPr="00123E14" w:rsidRDefault="00123E14" w:rsidP="00123E1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eastAsia="ar-SA"/>
              </w:rPr>
            </w:pPr>
            <w:r w:rsidRPr="00123E14"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eastAsia="ar-SA"/>
              </w:rPr>
              <w:t>ЕД број</w:t>
            </w:r>
          </w:p>
        </w:tc>
      </w:tr>
      <w:tr w:rsidR="00123E14" w:rsidRPr="00123E14" w:rsidTr="00EF0DD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720" w:type="dxa"/>
            <w:vAlign w:val="center"/>
          </w:tcPr>
          <w:p w:rsidR="00123E14" w:rsidRPr="00123E14" w:rsidRDefault="00123E14" w:rsidP="00123E1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eastAsia="ar-SA"/>
              </w:rPr>
            </w:pPr>
            <w:r w:rsidRPr="00123E14"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eastAsia="ar-SA"/>
              </w:rPr>
              <w:t>1.</w:t>
            </w:r>
          </w:p>
        </w:tc>
        <w:tc>
          <w:tcPr>
            <w:tcW w:w="3780" w:type="dxa"/>
            <w:vAlign w:val="center"/>
          </w:tcPr>
          <w:p w:rsidR="00123E14" w:rsidRPr="00123E14" w:rsidRDefault="00123E14" w:rsidP="00123E1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val="sr-Cyrl-CS" w:eastAsia="ar-SA"/>
              </w:rPr>
            </w:pPr>
            <w:r w:rsidRPr="00123E14"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val="sr-Cyrl-CS" w:eastAsia="ar-SA"/>
              </w:rPr>
              <w:t>Предшколска установа ,,Бајка''</w:t>
            </w:r>
          </w:p>
          <w:p w:rsidR="00123E14" w:rsidRPr="00123E14" w:rsidRDefault="00123E14" w:rsidP="00123E1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val="sr-Cyrl-CS" w:eastAsia="ar-SA"/>
              </w:rPr>
            </w:pPr>
            <w:r w:rsidRPr="00123E14"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val="sr-Cyrl-CS" w:eastAsia="ar-SA"/>
              </w:rPr>
              <w:t>Објекат ,,Пахуљица ''-Буковица бб</w:t>
            </w:r>
          </w:p>
        </w:tc>
        <w:tc>
          <w:tcPr>
            <w:tcW w:w="1737" w:type="dxa"/>
            <w:vAlign w:val="center"/>
          </w:tcPr>
          <w:p w:rsidR="00123E14" w:rsidRPr="00123E14" w:rsidRDefault="00123E14" w:rsidP="00123E1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eastAsia="ar-SA"/>
              </w:rPr>
            </w:pPr>
            <w:r w:rsidRPr="00123E14"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val="sr-Cyrl-CS" w:eastAsia="ar-SA"/>
              </w:rPr>
              <w:t>6185</w:t>
            </w:r>
          </w:p>
        </w:tc>
        <w:tc>
          <w:tcPr>
            <w:tcW w:w="2835" w:type="dxa"/>
            <w:vAlign w:val="center"/>
          </w:tcPr>
          <w:p w:rsidR="00123E14" w:rsidRPr="00123E14" w:rsidRDefault="00123E14" w:rsidP="00123E1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eastAsia="ar-SA"/>
              </w:rPr>
            </w:pPr>
            <w:r w:rsidRPr="00123E14"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val="sr-Cyrl-CS" w:eastAsia="ar-SA"/>
              </w:rPr>
              <w:t>80,00</w:t>
            </w:r>
          </w:p>
        </w:tc>
        <w:tc>
          <w:tcPr>
            <w:tcW w:w="1395" w:type="dxa"/>
            <w:shd w:val="clear" w:color="auto" w:fill="auto"/>
          </w:tcPr>
          <w:p w:rsidR="00123E14" w:rsidRPr="00123E14" w:rsidRDefault="00123E14" w:rsidP="00123E1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eastAsia="ar-SA"/>
              </w:rPr>
            </w:pPr>
            <w:r w:rsidRPr="00123E14"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eastAsia="ar-SA"/>
              </w:rPr>
              <w:t>1622670383</w:t>
            </w:r>
          </w:p>
        </w:tc>
      </w:tr>
      <w:tr w:rsidR="00123E14" w:rsidRPr="00123E14" w:rsidTr="00EF0DD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720" w:type="dxa"/>
            <w:vAlign w:val="center"/>
          </w:tcPr>
          <w:p w:rsidR="00123E14" w:rsidRPr="00123E14" w:rsidRDefault="00123E14" w:rsidP="00123E1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eastAsia="ar-SA"/>
              </w:rPr>
            </w:pPr>
            <w:r w:rsidRPr="00123E14"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eastAsia="ar-SA"/>
              </w:rPr>
              <w:t>2.</w:t>
            </w:r>
          </w:p>
        </w:tc>
        <w:tc>
          <w:tcPr>
            <w:tcW w:w="3780" w:type="dxa"/>
            <w:vAlign w:val="center"/>
          </w:tcPr>
          <w:p w:rsidR="00123E14" w:rsidRPr="00123E14" w:rsidRDefault="00123E14" w:rsidP="00123E1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val="sr-Cyrl-CS" w:eastAsia="ar-SA"/>
              </w:rPr>
            </w:pPr>
            <w:r w:rsidRPr="00123E14"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val="sr-Cyrl-CS" w:eastAsia="ar-SA"/>
              </w:rPr>
              <w:t>ПУ,,Бајка'' Ивањица</w:t>
            </w:r>
          </w:p>
          <w:p w:rsidR="00123E14" w:rsidRPr="00123E14" w:rsidRDefault="00123E14" w:rsidP="00123E14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eastAsia="ar-SA"/>
              </w:rPr>
            </w:pPr>
            <w:r w:rsidRPr="00123E14"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val="sr-Cyrl-CS" w:eastAsia="ar-SA"/>
              </w:rPr>
              <w:t xml:space="preserve"> ,,Ђурђевак''-котларница, </w:t>
            </w:r>
            <w:r w:rsidRPr="00123E14"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eastAsia="ar-SA"/>
              </w:rPr>
              <w:t>Наде Поповић</w:t>
            </w:r>
            <w:r w:rsidRPr="00123E14"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val="sr-Cyrl-CS" w:eastAsia="ar-SA"/>
              </w:rPr>
              <w:t xml:space="preserve"> 48</w:t>
            </w:r>
          </w:p>
        </w:tc>
        <w:tc>
          <w:tcPr>
            <w:tcW w:w="1737" w:type="dxa"/>
            <w:vAlign w:val="center"/>
          </w:tcPr>
          <w:p w:rsidR="00123E14" w:rsidRPr="00123E14" w:rsidRDefault="00123E14" w:rsidP="00123E1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val="sr-Cyrl-CS" w:eastAsia="ar-SA"/>
              </w:rPr>
            </w:pPr>
            <w:r w:rsidRPr="00123E14"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val="sr-Cyrl-CS" w:eastAsia="ar-SA"/>
              </w:rPr>
              <w:t>6186</w:t>
            </w:r>
          </w:p>
        </w:tc>
        <w:tc>
          <w:tcPr>
            <w:tcW w:w="2835" w:type="dxa"/>
            <w:vAlign w:val="center"/>
          </w:tcPr>
          <w:p w:rsidR="00123E14" w:rsidRPr="00123E14" w:rsidRDefault="00123E14" w:rsidP="00123E1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eastAsia="ar-SA"/>
              </w:rPr>
            </w:pPr>
            <w:r w:rsidRPr="00123E14"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val="sr-Cyrl-CS" w:eastAsia="ar-SA"/>
              </w:rPr>
              <w:t>66,67</w:t>
            </w:r>
          </w:p>
        </w:tc>
        <w:tc>
          <w:tcPr>
            <w:tcW w:w="1395" w:type="dxa"/>
            <w:shd w:val="clear" w:color="auto" w:fill="auto"/>
          </w:tcPr>
          <w:p w:rsidR="00123E14" w:rsidRPr="00123E14" w:rsidRDefault="00123E14" w:rsidP="00123E1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eastAsia="ar-SA"/>
              </w:rPr>
            </w:pPr>
            <w:r w:rsidRPr="00123E14"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eastAsia="ar-SA"/>
              </w:rPr>
              <w:t>1622652494</w:t>
            </w:r>
          </w:p>
        </w:tc>
      </w:tr>
      <w:tr w:rsidR="00123E14" w:rsidRPr="00123E14" w:rsidTr="00EF0DD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720" w:type="dxa"/>
            <w:vAlign w:val="center"/>
          </w:tcPr>
          <w:p w:rsidR="00123E14" w:rsidRPr="00123E14" w:rsidRDefault="00123E14" w:rsidP="00123E1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eastAsia="ar-SA"/>
              </w:rPr>
            </w:pPr>
            <w:r w:rsidRPr="00123E14"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eastAsia="ar-SA"/>
              </w:rPr>
              <w:t>3</w:t>
            </w:r>
          </w:p>
        </w:tc>
        <w:tc>
          <w:tcPr>
            <w:tcW w:w="3780" w:type="dxa"/>
            <w:vAlign w:val="center"/>
          </w:tcPr>
          <w:p w:rsidR="00123E14" w:rsidRPr="00123E14" w:rsidRDefault="00123E14" w:rsidP="00123E1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val="sr-Cyrl-CS" w:eastAsia="ar-SA"/>
              </w:rPr>
            </w:pPr>
            <w:r w:rsidRPr="00123E14"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val="sr-Cyrl-CS" w:eastAsia="ar-SA"/>
              </w:rPr>
              <w:t>Предшколска установа ,,Бајка''</w:t>
            </w:r>
          </w:p>
          <w:p w:rsidR="00123E14" w:rsidRPr="00123E14" w:rsidRDefault="00123E14" w:rsidP="00123E1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val="sr-Cyrl-CS" w:eastAsia="ar-SA"/>
              </w:rPr>
            </w:pPr>
            <w:r w:rsidRPr="00123E14"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val="sr-Cyrl-CS" w:eastAsia="ar-SA"/>
              </w:rPr>
              <w:t>Друге пролетерске бригаде бр.68 Ивањица</w:t>
            </w:r>
          </w:p>
        </w:tc>
        <w:tc>
          <w:tcPr>
            <w:tcW w:w="1737" w:type="dxa"/>
            <w:vAlign w:val="center"/>
          </w:tcPr>
          <w:p w:rsidR="00123E14" w:rsidRPr="00123E14" w:rsidRDefault="00123E14" w:rsidP="00123E1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val="sr-Cyrl-CS" w:eastAsia="ar-SA"/>
              </w:rPr>
            </w:pPr>
            <w:r w:rsidRPr="00123E14"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val="sr-Cyrl-CS" w:eastAsia="ar-SA"/>
              </w:rPr>
              <w:t>028416</w:t>
            </w:r>
          </w:p>
        </w:tc>
        <w:tc>
          <w:tcPr>
            <w:tcW w:w="2835" w:type="dxa"/>
            <w:vAlign w:val="center"/>
          </w:tcPr>
          <w:p w:rsidR="00123E14" w:rsidRPr="00123E14" w:rsidRDefault="00123E14" w:rsidP="00123E1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val="sr-Cyrl-CS" w:eastAsia="ar-SA"/>
              </w:rPr>
            </w:pPr>
            <w:r w:rsidRPr="00123E14"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val="sr-Cyrl-CS" w:eastAsia="ar-SA"/>
              </w:rPr>
              <w:t>50</w:t>
            </w:r>
          </w:p>
        </w:tc>
        <w:tc>
          <w:tcPr>
            <w:tcW w:w="1395" w:type="dxa"/>
            <w:shd w:val="clear" w:color="auto" w:fill="auto"/>
          </w:tcPr>
          <w:p w:rsidR="00123E14" w:rsidRPr="00123E14" w:rsidRDefault="00123E14" w:rsidP="00123E1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eastAsia="ar-SA"/>
              </w:rPr>
            </w:pPr>
            <w:r w:rsidRPr="00123E14"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eastAsia="ar-SA"/>
              </w:rPr>
              <w:t>5094987824</w:t>
            </w:r>
          </w:p>
        </w:tc>
      </w:tr>
    </w:tbl>
    <w:p w:rsidR="00123E14" w:rsidRPr="00123E14" w:rsidRDefault="00123E14" w:rsidP="00123E14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123E14" w:rsidRPr="00123E14" w:rsidRDefault="00123E14" w:rsidP="00123E14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123E14" w:rsidRPr="00123E14" w:rsidRDefault="00123E14" w:rsidP="00123E14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</w:rPr>
      </w:pPr>
      <w:proofErr w:type="spellStart"/>
      <w:proofErr w:type="gramStart"/>
      <w:r w:rsidRPr="00123E14">
        <w:rPr>
          <w:rFonts w:ascii="Times New Roman" w:eastAsia="Times New Roman" w:hAnsi="Times New Roman" w:cs="Times New Roman"/>
          <w:b/>
          <w:bCs/>
        </w:rPr>
        <w:t>категорија</w:t>
      </w:r>
      <w:proofErr w:type="spellEnd"/>
      <w:proofErr w:type="gramEnd"/>
      <w:r w:rsidRPr="00123E14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123E14">
        <w:rPr>
          <w:rFonts w:ascii="Times New Roman" w:eastAsia="Times New Roman" w:hAnsi="Times New Roman" w:cs="Times New Roman"/>
          <w:b/>
          <w:bCs/>
        </w:rPr>
        <w:t>широка</w:t>
      </w:r>
      <w:proofErr w:type="spellEnd"/>
      <w:r w:rsidRPr="00123E14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123E14">
        <w:rPr>
          <w:rFonts w:ascii="Times New Roman" w:eastAsia="Times New Roman" w:hAnsi="Times New Roman" w:cs="Times New Roman"/>
          <w:b/>
          <w:bCs/>
        </w:rPr>
        <w:t>потрошња</w:t>
      </w:r>
      <w:proofErr w:type="spellEnd"/>
      <w:r w:rsidRPr="00123E14">
        <w:rPr>
          <w:rFonts w:ascii="Times New Roman" w:eastAsia="Times New Roman" w:hAnsi="Times New Roman" w:cs="Times New Roman"/>
          <w:b/>
          <w:bCs/>
        </w:rPr>
        <w:t>-једнотарифни</w:t>
      </w:r>
    </w:p>
    <w:p w:rsidR="00123E14" w:rsidRPr="00123E14" w:rsidRDefault="00123E14" w:rsidP="00123E14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tbl>
      <w:tblPr>
        <w:tblpPr w:leftFromText="180" w:rightFromText="180" w:vertAnchor="text" w:tblpY="1"/>
        <w:tblOverlap w:val="never"/>
        <w:tblW w:w="104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4422"/>
        <w:gridCol w:w="1417"/>
        <w:gridCol w:w="2552"/>
        <w:gridCol w:w="1545"/>
      </w:tblGrid>
      <w:tr w:rsidR="00123E14" w:rsidRPr="00123E14" w:rsidTr="00123E14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40" w:type="dxa"/>
            <w:vAlign w:val="center"/>
          </w:tcPr>
          <w:p w:rsidR="00123E14" w:rsidRPr="00123E14" w:rsidRDefault="00123E14" w:rsidP="00123E1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eastAsia="ar-SA"/>
              </w:rPr>
            </w:pPr>
            <w:r w:rsidRPr="00123E14"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eastAsia="ar-SA"/>
              </w:rPr>
              <w:t>р.бр</w:t>
            </w:r>
          </w:p>
        </w:tc>
        <w:tc>
          <w:tcPr>
            <w:tcW w:w="4422" w:type="dxa"/>
            <w:vAlign w:val="center"/>
          </w:tcPr>
          <w:p w:rsidR="00123E14" w:rsidRPr="00123E14" w:rsidRDefault="00123E14" w:rsidP="00123E1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eastAsia="ar-SA"/>
              </w:rPr>
            </w:pPr>
            <w:r w:rsidRPr="00123E14"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eastAsia="ar-SA"/>
              </w:rPr>
              <w:t>адреса мерног места</w:t>
            </w:r>
          </w:p>
        </w:tc>
        <w:tc>
          <w:tcPr>
            <w:tcW w:w="1417" w:type="dxa"/>
            <w:vAlign w:val="center"/>
          </w:tcPr>
          <w:p w:rsidR="00123E14" w:rsidRPr="00123E14" w:rsidRDefault="00123E14" w:rsidP="00123E1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eastAsia="ar-SA"/>
              </w:rPr>
            </w:pPr>
            <w:r w:rsidRPr="00123E14"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eastAsia="ar-SA"/>
              </w:rPr>
              <w:t>број бројила</w:t>
            </w:r>
          </w:p>
        </w:tc>
        <w:tc>
          <w:tcPr>
            <w:tcW w:w="2552" w:type="dxa"/>
            <w:vAlign w:val="center"/>
          </w:tcPr>
          <w:p w:rsidR="00123E14" w:rsidRPr="00123E14" w:rsidRDefault="00123E14" w:rsidP="00123E1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eastAsia="ar-SA"/>
              </w:rPr>
            </w:pPr>
            <w:r w:rsidRPr="00123E14"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eastAsia="ar-SA"/>
              </w:rPr>
              <w:t xml:space="preserve">Одобрена снага </w:t>
            </w:r>
            <w:r w:rsidRPr="00123E14">
              <w:rPr>
                <w:rFonts w:ascii="Times New Roman" w:eastAsia="Times New Roman" w:hAnsi="Times New Roman" w:cs="Times New Roman"/>
                <w:bCs/>
                <w:i/>
              </w:rPr>
              <w:t>(kW)</w:t>
            </w:r>
          </w:p>
        </w:tc>
        <w:tc>
          <w:tcPr>
            <w:tcW w:w="1545" w:type="dxa"/>
            <w:shd w:val="clear" w:color="auto" w:fill="auto"/>
          </w:tcPr>
          <w:p w:rsidR="00123E14" w:rsidRPr="00123E14" w:rsidRDefault="00123E14" w:rsidP="00123E1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eastAsia="ar-SA"/>
              </w:rPr>
            </w:pPr>
            <w:r w:rsidRPr="00123E14"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eastAsia="ar-SA"/>
              </w:rPr>
              <w:t>ЕД број</w:t>
            </w:r>
          </w:p>
        </w:tc>
      </w:tr>
      <w:tr w:rsidR="00123E14" w:rsidRPr="00123E14" w:rsidTr="00123E14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40" w:type="dxa"/>
            <w:vAlign w:val="center"/>
          </w:tcPr>
          <w:p w:rsidR="00123E14" w:rsidRPr="00123E14" w:rsidRDefault="00123E14" w:rsidP="00123E1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eastAsia="ar-SA"/>
              </w:rPr>
            </w:pPr>
            <w:r w:rsidRPr="00123E14"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eastAsia="ar-SA"/>
              </w:rPr>
              <w:t>1.</w:t>
            </w:r>
          </w:p>
        </w:tc>
        <w:tc>
          <w:tcPr>
            <w:tcW w:w="4422" w:type="dxa"/>
            <w:vAlign w:val="center"/>
          </w:tcPr>
          <w:p w:rsidR="00123E14" w:rsidRPr="00123E14" w:rsidRDefault="00123E14" w:rsidP="00123E1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val="sr-Cyrl-CS" w:eastAsia="ar-SA"/>
              </w:rPr>
            </w:pPr>
            <w:r w:rsidRPr="00123E14"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val="sr-Cyrl-CS" w:eastAsia="ar-SA"/>
              </w:rPr>
              <w:t>ПУ ,,Бајка'' Ивањица</w:t>
            </w:r>
          </w:p>
          <w:p w:rsidR="00123E14" w:rsidRPr="00123E14" w:rsidRDefault="00123E14" w:rsidP="00123E14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eastAsia="ar-SA"/>
              </w:rPr>
            </w:pPr>
            <w:r w:rsidRPr="00123E14"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val="sr-Cyrl-CS" w:eastAsia="ar-SA"/>
              </w:rPr>
              <w:t>Објекат ,,Звончица''-Мркочевац бб</w:t>
            </w:r>
          </w:p>
        </w:tc>
        <w:tc>
          <w:tcPr>
            <w:tcW w:w="1417" w:type="dxa"/>
            <w:vAlign w:val="center"/>
          </w:tcPr>
          <w:p w:rsidR="00123E14" w:rsidRPr="00123E14" w:rsidRDefault="00123E14" w:rsidP="00123E1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eastAsia="ar-SA"/>
              </w:rPr>
            </w:pPr>
            <w:r w:rsidRPr="00123E14"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val="sr-Cyrl-CS" w:eastAsia="ar-SA"/>
              </w:rPr>
              <w:t>3728616</w:t>
            </w:r>
          </w:p>
        </w:tc>
        <w:tc>
          <w:tcPr>
            <w:tcW w:w="2552" w:type="dxa"/>
            <w:vAlign w:val="center"/>
          </w:tcPr>
          <w:p w:rsidR="00123E14" w:rsidRPr="00123E14" w:rsidRDefault="00123E14" w:rsidP="00123E1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eastAsia="ar-SA"/>
              </w:rPr>
            </w:pPr>
            <w:r w:rsidRPr="00123E14"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eastAsia="ar-SA"/>
              </w:rPr>
              <w:t>17,25</w:t>
            </w:r>
          </w:p>
        </w:tc>
        <w:tc>
          <w:tcPr>
            <w:tcW w:w="1545" w:type="dxa"/>
            <w:shd w:val="clear" w:color="auto" w:fill="auto"/>
          </w:tcPr>
          <w:p w:rsidR="00123E14" w:rsidRPr="00123E14" w:rsidRDefault="00123E14" w:rsidP="00123E1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eastAsia="ar-SA"/>
              </w:rPr>
            </w:pPr>
            <w:r w:rsidRPr="00123E14"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eastAsia="ar-SA"/>
              </w:rPr>
              <w:t>1622629008</w:t>
            </w:r>
          </w:p>
        </w:tc>
      </w:tr>
      <w:tr w:rsidR="00123E14" w:rsidRPr="00123E14" w:rsidTr="00123E14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540" w:type="dxa"/>
          </w:tcPr>
          <w:p w:rsidR="00123E14" w:rsidRPr="00123E14" w:rsidRDefault="00123E14" w:rsidP="00123E1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eastAsia="ar-SA"/>
              </w:rPr>
            </w:pPr>
            <w:r w:rsidRPr="00123E14"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eastAsia="ar-SA"/>
              </w:rPr>
              <w:t>2.</w:t>
            </w:r>
          </w:p>
          <w:p w:rsidR="00123E14" w:rsidRPr="00123E14" w:rsidRDefault="00123E14" w:rsidP="00123E14">
            <w:pPr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kern w:val="1"/>
                <w:lang w:eastAsia="ar-SA"/>
              </w:rPr>
            </w:pPr>
          </w:p>
        </w:tc>
        <w:tc>
          <w:tcPr>
            <w:tcW w:w="4422" w:type="dxa"/>
            <w:shd w:val="clear" w:color="auto" w:fill="auto"/>
          </w:tcPr>
          <w:p w:rsidR="00123E14" w:rsidRPr="00123E14" w:rsidRDefault="00123E14" w:rsidP="00123E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eastAsia="ar-SA"/>
              </w:rPr>
            </w:pPr>
            <w:r w:rsidRPr="00123E14">
              <w:rPr>
                <w:rFonts w:ascii="Times New Roman" w:eastAsia="Arial Unicode MS" w:hAnsi="Times New Roman" w:cs="Times New Roman"/>
                <w:bCs/>
                <w:iCs/>
                <w:color w:val="000000"/>
                <w:kern w:val="1"/>
                <w:lang w:eastAsia="ar-SA"/>
              </w:rPr>
              <w:t>ПУ ,,Бајка'' Ивањица</w:t>
            </w:r>
          </w:p>
          <w:p w:rsidR="00123E14" w:rsidRPr="00123E14" w:rsidRDefault="00123E14" w:rsidP="00123E1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kern w:val="1"/>
                <w:lang w:eastAsia="ar-SA"/>
              </w:rPr>
            </w:pPr>
            <w:r w:rsidRPr="00123E14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kern w:val="1"/>
                <w:lang w:eastAsia="ar-SA"/>
              </w:rPr>
              <w:t>Објекат ,,Ђурђевак'', Наде Поповић 48</w:t>
            </w:r>
          </w:p>
        </w:tc>
        <w:tc>
          <w:tcPr>
            <w:tcW w:w="1417" w:type="dxa"/>
          </w:tcPr>
          <w:p w:rsidR="00123E14" w:rsidRPr="00123E14" w:rsidRDefault="00123E14" w:rsidP="00123E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iCs/>
                <w:color w:val="000000"/>
                <w:kern w:val="1"/>
                <w:lang w:eastAsia="ar-SA"/>
              </w:rPr>
            </w:pPr>
            <w:r w:rsidRPr="00123E14">
              <w:rPr>
                <w:rFonts w:ascii="Times New Roman" w:eastAsia="Arial Unicode MS" w:hAnsi="Times New Roman" w:cs="Times New Roman"/>
                <w:b/>
                <w:bCs/>
                <w:iCs/>
                <w:color w:val="000000"/>
                <w:kern w:val="1"/>
                <w:lang w:eastAsia="ar-SA"/>
              </w:rPr>
              <w:t>3729232</w:t>
            </w:r>
          </w:p>
          <w:p w:rsidR="00123E14" w:rsidRPr="00123E14" w:rsidRDefault="00123E14" w:rsidP="00123E14">
            <w:pPr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kern w:val="1"/>
                <w:lang w:eastAsia="ar-SA"/>
              </w:rPr>
            </w:pPr>
          </w:p>
        </w:tc>
        <w:tc>
          <w:tcPr>
            <w:tcW w:w="2552" w:type="dxa"/>
          </w:tcPr>
          <w:p w:rsidR="00123E14" w:rsidRPr="00123E14" w:rsidRDefault="00123E14" w:rsidP="00123E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kern w:val="1"/>
                <w:lang w:eastAsia="ar-SA"/>
              </w:rPr>
            </w:pPr>
            <w:r w:rsidRPr="00123E14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kern w:val="1"/>
                <w:lang w:eastAsia="ar-SA"/>
              </w:rPr>
              <w:t>17,25</w:t>
            </w:r>
          </w:p>
          <w:p w:rsidR="00123E14" w:rsidRPr="00123E14" w:rsidRDefault="00123E14" w:rsidP="00123E14">
            <w:pPr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kern w:val="1"/>
                <w:lang w:eastAsia="ar-SA"/>
              </w:rPr>
            </w:pPr>
          </w:p>
        </w:tc>
        <w:tc>
          <w:tcPr>
            <w:tcW w:w="1545" w:type="dxa"/>
            <w:shd w:val="clear" w:color="auto" w:fill="auto"/>
          </w:tcPr>
          <w:p w:rsidR="00123E14" w:rsidRPr="00123E14" w:rsidRDefault="00123E14" w:rsidP="00123E14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kern w:val="1"/>
                <w:lang w:eastAsia="ar-SA"/>
              </w:rPr>
            </w:pPr>
            <w:r w:rsidRPr="00123E14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kern w:val="1"/>
                <w:lang w:eastAsia="ar-SA"/>
              </w:rPr>
              <w:t>1622629060</w:t>
            </w:r>
          </w:p>
        </w:tc>
      </w:tr>
    </w:tbl>
    <w:p w:rsidR="00123E14" w:rsidRDefault="00123E14" w:rsidP="00123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br w:type="textWrapping" w:clear="all"/>
      </w:r>
    </w:p>
    <w:p w:rsidR="006F5C15" w:rsidRPr="006F5C15" w:rsidRDefault="006F5C15" w:rsidP="006F5C15">
      <w:pPr>
        <w:spacing w:after="0"/>
        <w:rPr>
          <w:rFonts w:ascii="Times New Roman" w:eastAsia="TimesNewRomanPSMT" w:hAnsi="Times New Roman" w:cs="Times New Roman"/>
          <w:b/>
          <w:bCs/>
          <w:u w:val="single"/>
          <w:lang w:val="sr-Cyrl-CS"/>
        </w:rPr>
      </w:pPr>
      <w:bookmarkStart w:id="0" w:name="_GoBack"/>
      <w:bookmarkEnd w:id="0"/>
    </w:p>
    <w:p w:rsidR="006F5C15" w:rsidRPr="006F5C15" w:rsidRDefault="006F5C15" w:rsidP="006F5C15">
      <w:pPr>
        <w:spacing w:after="0"/>
      </w:pPr>
    </w:p>
    <w:sectPr w:rsidR="006F5C15" w:rsidRPr="006F5C15" w:rsidSect="003C26B0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charset w:val="EE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6B0"/>
    <w:rsid w:val="00123E14"/>
    <w:rsid w:val="003C26B0"/>
    <w:rsid w:val="004D2047"/>
    <w:rsid w:val="00504B3F"/>
    <w:rsid w:val="00635165"/>
    <w:rsid w:val="006732C7"/>
    <w:rsid w:val="006F5C15"/>
    <w:rsid w:val="007645AA"/>
    <w:rsid w:val="00921F02"/>
    <w:rsid w:val="00A82008"/>
    <w:rsid w:val="00B658D2"/>
    <w:rsid w:val="00C6203D"/>
    <w:rsid w:val="00D339A5"/>
    <w:rsid w:val="00DB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r-Cyrl-RS" w:eastAsia="sr-Cyrl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9z1">
    <w:name w:val="WW8Num9z1"/>
    <w:rsid w:val="003C26B0"/>
    <w:rPr>
      <w:rFonts w:ascii="Courier New" w:hAnsi="Courier New" w:cs="Courier New"/>
    </w:rPr>
  </w:style>
  <w:style w:type="paragraph" w:customStyle="1" w:styleId="TableContents">
    <w:name w:val="Table Contents"/>
    <w:basedOn w:val="Normal"/>
    <w:rsid w:val="003C26B0"/>
    <w:pPr>
      <w:suppressLineNumbers/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Default">
    <w:name w:val="Default"/>
    <w:rsid w:val="003C26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Cyrl-RS" w:eastAsia="sr-Cyrl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9z1">
    <w:name w:val="WW8Num9z1"/>
    <w:rsid w:val="003C26B0"/>
    <w:rPr>
      <w:rFonts w:ascii="Courier New" w:hAnsi="Courier New" w:cs="Courier New"/>
    </w:rPr>
  </w:style>
  <w:style w:type="paragraph" w:customStyle="1" w:styleId="TableContents">
    <w:name w:val="Table Contents"/>
    <w:basedOn w:val="Normal"/>
    <w:rsid w:val="003C26B0"/>
    <w:pPr>
      <w:suppressLineNumbers/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Default">
    <w:name w:val="Default"/>
    <w:rsid w:val="003C26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</dc:creator>
  <cp:lastModifiedBy>Vule</cp:lastModifiedBy>
  <cp:revision>2</cp:revision>
  <dcterms:created xsi:type="dcterms:W3CDTF">2021-04-01T07:51:00Z</dcterms:created>
  <dcterms:modified xsi:type="dcterms:W3CDTF">2021-04-01T07:51:00Z</dcterms:modified>
</cp:coreProperties>
</file>